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8615A" w14:textId="77777777" w:rsidR="0032006C" w:rsidRDefault="0032006C" w:rsidP="006A62B5">
      <w:pPr>
        <w:shd w:val="clear" w:color="auto" w:fill="FFFFFF"/>
        <w:spacing w:after="288" w:line="36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</w:p>
    <w:p w14:paraId="10173670" w14:textId="10F68D71" w:rsidR="0032006C" w:rsidRDefault="0032006C" w:rsidP="006A62B5">
      <w:pPr>
        <w:shd w:val="clear" w:color="auto" w:fill="FFFFFF"/>
        <w:spacing w:after="288" w:line="36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Opća uredba o zaštiti osobnih podataka </w:t>
      </w:r>
      <w:hyperlink r:id="rId5" w:history="1">
        <w:r w:rsidR="00D123A7" w:rsidRPr="00AD0B49">
          <w:rPr>
            <w:rStyle w:val="Hiperveza"/>
          </w:rPr>
          <w:t>https:/</w:t>
        </w:r>
        <w:r w:rsidR="00D123A7" w:rsidRPr="00AD0B49">
          <w:rPr>
            <w:rStyle w:val="Hiperveza"/>
          </w:rPr>
          <w:t>/eur-lex.europa.eu/legal-content/HR/TXT/HTML/?uri=CELEX:32016R0679&amp;qid=1462363761441&amp;from=HR</w:t>
        </w:r>
      </w:hyperlink>
      <w:r w:rsidR="00D123A7">
        <w:t xml:space="preserve"> </w:t>
      </w:r>
    </w:p>
    <w:p w14:paraId="03770490" w14:textId="77777777" w:rsidR="0032006C" w:rsidRDefault="0032006C" w:rsidP="006A62B5">
      <w:pPr>
        <w:shd w:val="clear" w:color="auto" w:fill="FFFFFF"/>
        <w:spacing w:after="288" w:line="36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</w:p>
    <w:p w14:paraId="13B43CBB" w14:textId="4692A955" w:rsidR="006A62B5" w:rsidRPr="006A62B5" w:rsidRDefault="006A62B5" w:rsidP="006A62B5">
      <w:pPr>
        <w:shd w:val="clear" w:color="auto" w:fill="FFFFFF"/>
        <w:spacing w:after="288" w:line="36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6A62B5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Člankom 37. Ustava Republike Hrvatske propisano je sljedeće:</w:t>
      </w:r>
    </w:p>
    <w:p w14:paraId="048A8EB4" w14:textId="77777777" w:rsidR="006A62B5" w:rsidRPr="006A62B5" w:rsidRDefault="006A62B5" w:rsidP="006A62B5">
      <w:pPr>
        <w:shd w:val="clear" w:color="auto" w:fill="FFFFFF"/>
        <w:spacing w:after="288" w:line="36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6A62B5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„Svakom se jamči sigurnost i tajnost osobnih podataka. Bez privole ispitanika, osobni se podaci mogu prikupljati, obrađivati i koristiti samo uz uvjete određene zakonom.</w:t>
      </w:r>
    </w:p>
    <w:p w14:paraId="52914EC7" w14:textId="77777777" w:rsidR="006A62B5" w:rsidRPr="006A62B5" w:rsidRDefault="006A62B5" w:rsidP="006A62B5">
      <w:pPr>
        <w:shd w:val="clear" w:color="auto" w:fill="FFFFFF"/>
        <w:spacing w:after="288" w:line="36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6A62B5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Zakonom se uređuje zaštita osobnih podataka te nadzor nad djelovanjem informatičkih sustava u državi.</w:t>
      </w:r>
    </w:p>
    <w:p w14:paraId="2B881BC2" w14:textId="77777777" w:rsidR="006A62B5" w:rsidRPr="006A62B5" w:rsidRDefault="006A62B5" w:rsidP="006A62B5">
      <w:pPr>
        <w:shd w:val="clear" w:color="auto" w:fill="FFFFFF"/>
        <w:spacing w:after="288" w:line="36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6A62B5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Zabranjena je uporaba osobnih podataka suprotna utvrđenoj svrsi njihovoga prikupljanja“.</w:t>
      </w:r>
    </w:p>
    <w:p w14:paraId="1F9DB7CC" w14:textId="77777777" w:rsidR="006A62B5" w:rsidRPr="006A62B5" w:rsidRDefault="00D123A7" w:rsidP="006A62B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hyperlink r:id="rId6" w:history="1">
        <w:r w:rsidR="006A62B5" w:rsidRPr="006A62B5">
          <w:rPr>
            <w:rFonts w:ascii="Arial" w:eastAsia="Times New Roman" w:hAnsi="Arial" w:cs="Arial"/>
            <w:b/>
            <w:bCs/>
            <w:color w:val="000099"/>
            <w:sz w:val="21"/>
            <w:szCs w:val="21"/>
            <w:lang w:eastAsia="hr-HR"/>
          </w:rPr>
          <w:t>Zakon o provedbi Opće uredbe</w:t>
        </w:r>
      </w:hyperlink>
    </w:p>
    <w:p w14:paraId="00A0CA2E" w14:textId="77777777" w:rsidR="006A62B5" w:rsidRPr="006A62B5" w:rsidRDefault="006A62B5" w:rsidP="006A62B5">
      <w:pPr>
        <w:shd w:val="clear" w:color="auto" w:fill="FFFFFF"/>
        <w:spacing w:after="288" w:line="36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6A62B5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RH je kao članica Vijeća Europe potpisnica Konvencije o zaštiti osoba glede automatske obrade osobnih podataka (Konvencija 108) i Dodatnog protokola uz Konvenciju 108 u vezi nadzornih tijela i međunarodne razmjene podataka.</w:t>
      </w:r>
    </w:p>
    <w:p w14:paraId="3378FB9D" w14:textId="77777777" w:rsidR="006A62B5" w:rsidRPr="006A62B5" w:rsidRDefault="006A62B5" w:rsidP="006A62B5">
      <w:pPr>
        <w:shd w:val="clear" w:color="auto" w:fill="FFFFFF"/>
        <w:spacing w:after="288" w:line="36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6A62B5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Sve dokumente možete pogledati na internet stranicama Narodnih novina:</w:t>
      </w:r>
    </w:p>
    <w:p w14:paraId="435972A7" w14:textId="77777777" w:rsidR="006A62B5" w:rsidRPr="006A62B5" w:rsidRDefault="006A62B5" w:rsidP="006A62B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6A62B5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Ustav RH, članak 37 ("Narodne novine"</w:t>
      </w:r>
      <w:hyperlink r:id="rId7" w:history="1">
        <w:r w:rsidRPr="006A62B5">
          <w:rPr>
            <w:rFonts w:ascii="Arial" w:eastAsia="Times New Roman" w:hAnsi="Arial" w:cs="Arial"/>
            <w:b/>
            <w:bCs/>
            <w:color w:val="000099"/>
            <w:sz w:val="21"/>
            <w:szCs w:val="21"/>
            <w:lang w:eastAsia="hr-HR"/>
          </w:rPr>
          <w:t xml:space="preserve"> 85/10 - pročišćeni tekst</w:t>
        </w:r>
      </w:hyperlink>
      <w:r w:rsidRPr="006A62B5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)</w:t>
      </w:r>
    </w:p>
    <w:p w14:paraId="599053FC" w14:textId="77777777" w:rsidR="006A62B5" w:rsidRPr="006A62B5" w:rsidRDefault="00D123A7" w:rsidP="006A62B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hyperlink r:id="rId8" w:history="1">
        <w:r w:rsidR="006A62B5" w:rsidRPr="006A62B5">
          <w:rPr>
            <w:rFonts w:ascii="Arial" w:eastAsia="Times New Roman" w:hAnsi="Arial" w:cs="Arial"/>
            <w:color w:val="000099"/>
            <w:sz w:val="21"/>
            <w:szCs w:val="21"/>
            <w:lang w:eastAsia="hr-HR"/>
          </w:rPr>
          <w:t>Zakon o provedbi Opće uredbe ("Narodne novine" 42/18)</w:t>
        </w:r>
      </w:hyperlink>
    </w:p>
    <w:p w14:paraId="10F2CE81" w14:textId="77777777" w:rsidR="006A62B5" w:rsidRPr="006A62B5" w:rsidRDefault="006A62B5" w:rsidP="006A62B5">
      <w:pPr>
        <w:shd w:val="clear" w:color="auto" w:fill="FFFFFF"/>
        <w:spacing w:after="288" w:line="36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6A62B5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*  Republika Hrvatska je kao država članica Vijeća Europe prihvatila odredbe Konvencije 108 (Konvencija za zaštitu osoba glede automatizirane obrade osobnih podataka)</w:t>
      </w:r>
    </w:p>
    <w:p w14:paraId="4DE8EA2D" w14:textId="77777777" w:rsidR="006A62B5" w:rsidRPr="006A62B5" w:rsidRDefault="006A62B5" w:rsidP="006A62B5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6A62B5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* Hrvatski sabor donio je na sjednici 14. travnja 2005. godine Zakon o potvrđivanju Konvencije za zaštitu osoba glede automatizirane obrade osobnih podataka i Dodatnog protokola uz Konvenciju za zaštitu osoba glede automatizirane obrade osobnih podataka u vezi nadzornih tijela i međunarodne razmjene podataka ("Narodne novine" br.</w:t>
      </w:r>
      <w:hyperlink r:id="rId9" w:history="1">
        <w:r w:rsidRPr="006A62B5">
          <w:rPr>
            <w:rFonts w:ascii="Arial" w:eastAsia="Times New Roman" w:hAnsi="Arial" w:cs="Arial"/>
            <w:b/>
            <w:bCs/>
            <w:color w:val="000099"/>
            <w:sz w:val="21"/>
            <w:szCs w:val="21"/>
            <w:lang w:eastAsia="hr-HR"/>
          </w:rPr>
          <w:t xml:space="preserve"> 04/05</w:t>
        </w:r>
      </w:hyperlink>
      <w:r w:rsidRPr="006A62B5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).</w:t>
      </w:r>
      <w:bookmarkStart w:id="0" w:name="_GoBack"/>
      <w:bookmarkEnd w:id="0"/>
    </w:p>
    <w:p w14:paraId="52B2B268" w14:textId="77777777" w:rsidR="00AC7A55" w:rsidRDefault="00AC7A55"/>
    <w:sectPr w:rsidR="00AC7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F4"/>
    <w:rsid w:val="0032006C"/>
    <w:rsid w:val="006A62B5"/>
    <w:rsid w:val="007255F4"/>
    <w:rsid w:val="00A75227"/>
    <w:rsid w:val="00AC7A55"/>
    <w:rsid w:val="00B215A0"/>
    <w:rsid w:val="00D123A7"/>
    <w:rsid w:val="00D6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A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2006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2006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123A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2006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2006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123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105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0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48502">
                                  <w:marLeft w:val="15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CCCCCC"/>
                                    <w:left w:val="single" w:sz="6" w:space="8" w:color="CCCCCC"/>
                                    <w:bottom w:val="single" w:sz="6" w:space="8" w:color="CCCCCC"/>
                                    <w:right w:val="single" w:sz="6" w:space="8" w:color="CCCCCC"/>
                                  </w:divBdr>
                                  <w:divsChild>
                                    <w:div w:id="71238501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8_05_42_80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rodne-novine.nn.hr/clanci/sluzbeni/2010_07_85_2422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arodne-novine.nn.hr/clanci/sluzbeni/2018_05_42_805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ur-lex.europa.eu/legal-content/HR/TXT/HTML/?uri=CELEX:32016R0679&amp;qid=1462363761441&amp;from=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arodne-novine.nn.hr/clanci/medunarodni/327378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Helena</cp:lastModifiedBy>
  <cp:revision>4</cp:revision>
  <dcterms:created xsi:type="dcterms:W3CDTF">2018-09-04T10:46:00Z</dcterms:created>
  <dcterms:modified xsi:type="dcterms:W3CDTF">2021-01-20T08:27:00Z</dcterms:modified>
</cp:coreProperties>
</file>